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–WATER RESOURCES MANAGEMENT</w:t>
      </w:r>
    </w:p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2658"/>
        <w:gridCol w:w="3681"/>
        <w:gridCol w:w="1166"/>
      </w:tblGrid>
      <w:tr w:rsidR="00DD3CB0" w:rsidRPr="00E13A45" w:rsidTr="00DD3CB0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0407A1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r w:rsidR="00DD3CB0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B0" w:rsidRDefault="00DD3CB0" w:rsidP="00DD3CB0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40"/>
        <w:gridCol w:w="785"/>
        <w:gridCol w:w="7258"/>
      </w:tblGrid>
      <w:tr w:rsidR="00DD3CB0" w:rsidTr="00AF4AA9">
        <w:trPr>
          <w:trHeight w:val="20"/>
          <w:jc w:val="center"/>
        </w:trPr>
        <w:tc>
          <w:tcPr>
            <w:tcW w:w="7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389A"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the nature of groundwater and its role in the water cycle.</w:t>
            </w:r>
          </w:p>
        </w:tc>
      </w:tr>
      <w:tr w:rsidR="00DD3CB0" w:rsidTr="00AF4AA9">
        <w:trPr>
          <w:trHeight w:val="2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Apply the concept of Darcy’s law for estimating discharge and understand their characteristics and classifications.</w:t>
            </w:r>
          </w:p>
        </w:tc>
      </w:tr>
      <w:tr w:rsidR="00DD3CB0" w:rsidTr="00AF4AA9">
        <w:trPr>
          <w:trHeight w:val="121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</w:t>
            </w:r>
            <w:r w:rsidRPr="00356949">
              <w:rPr>
                <w:rFonts w:ascii="Times New Roman" w:eastAsia="Times New Roman" w:hAnsi="Times New Roman"/>
                <w:bCs/>
                <w:sz w:val="24"/>
                <w:szCs w:val="24"/>
              </w:rPr>
              <w:t>amiliar with the technology of water wells and groundwater monitoring.</w:t>
            </w:r>
          </w:p>
        </w:tc>
      </w:tr>
      <w:tr w:rsidR="00DD3CB0" w:rsidTr="00AF4AA9">
        <w:trPr>
          <w:trHeight w:val="2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</w:t>
            </w:r>
            <w:r w:rsidRPr="003569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amiliar with the technology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to investigation the surface and subsurface water.</w:t>
            </w:r>
          </w:p>
        </w:tc>
      </w:tr>
      <w:tr w:rsidR="00DD3CB0" w:rsidTr="00AF4AA9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the importance of artificial recharge and employ the artificial ground water recharge techniques.</w:t>
            </w:r>
          </w:p>
        </w:tc>
      </w:tr>
      <w:tr w:rsidR="00DD3CB0" w:rsidTr="00AF4AA9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2A0912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the saline water intrusion locations.</w:t>
            </w:r>
          </w:p>
        </w:tc>
      </w:tr>
      <w:tr w:rsidR="00DD3CB0" w:rsidTr="00DD3CB0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02F0E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DD3CB0" w:rsidRPr="004F456D" w:rsidRDefault="00DD3CB0" w:rsidP="00DD3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 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zation and historical background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in hydrologic cycle.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ound water budget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and ground water level fluctuat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ions and environmental influence.</w:t>
            </w:r>
          </w:p>
          <w:p w:rsidR="00D16354" w:rsidRDefault="00D16354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802F0E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DD3CB0" w:rsidRPr="00B55FEA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OCCURRENCE AND MOVEMENT OF GROUND WATER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: Origin &amp; age of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ock properties affecting groundwater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roundwater column, zones of aeration &amp; saturation, aqu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ifers and their characteristics and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Groundwater basins &amp; springs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Darcy’s Law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Permeability &amp; its determination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Dupuit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assumptions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802F0E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DD3CB0" w:rsidRPr="00802F0E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ADVANCED WELL HYDRAULICS: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unsteady u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niformradial flow to a well in a confined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unconfined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leaky aquifer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ell flow near aquifer boundaries for special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nditions, partially penetrating.</w:t>
            </w:r>
          </w:p>
          <w:p w:rsidR="00D16354" w:rsidRDefault="00D16354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802F0E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DD3CB0" w:rsidRPr="00B55FEA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SURFACE </w:t>
            </w: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SUB-SURFACE INVESTIGATION OF GROUND 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Geophysical Exploration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Remote Sensing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Electric Resistivity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Seismic refraction based methods for surface investigation of ground water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Test drilling &amp; ground water level measurement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Sub-surface ground water investigation through geophysical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Resistivity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EF5B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DD3CB0" w:rsidRPr="00802F0E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ARTIFICIAL GROUND WATER RECHARGE: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methods of artificial ground water recharge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mounds and induced recharge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astewater recharge for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ater spreading.</w:t>
            </w:r>
          </w:p>
          <w:p w:rsidR="00DD3CB0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802F0E" w:rsidRDefault="00DD3CB0" w:rsidP="00DD3C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DD3CB0" w:rsidRPr="00507426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SALINE WATER INTRUSION IN AQUIFERS: </w:t>
            </w:r>
            <w:r w:rsidRPr="007B1FFA">
              <w:rPr>
                <w:rFonts w:ascii="Times New Roman" w:hAnsi="Times New Roman" w:cs="Times New Roman"/>
                <w:bCs/>
                <w:sz w:val="24"/>
                <w:szCs w:val="24"/>
              </w:rPr>
              <w:t>Ghyben-Herzberg relation between fresh &amp; saline waters – Shape &amp; structure of the fresh and saline water interface – Upcoming of saline water – Fresh-saline water relations on oceanic islands – Seawater intrusion in karst terrains – Saline water intrusion control.</w:t>
            </w:r>
          </w:p>
        </w:tc>
      </w:tr>
      <w:tr w:rsidR="00DD3CB0" w:rsidTr="00DD3CB0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802F0E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>David K. Todd, Larry W. Mays,</w:t>
            </w:r>
            <w:r w:rsidRPr="005A6E4B">
              <w:rPr>
                <w:rFonts w:ascii="Times New Roman" w:hAnsi="Times New Roman"/>
                <w:i/>
                <w:iCs/>
                <w:sz w:val="24"/>
                <w:szCs w:val="24"/>
              </w:rPr>
              <w:t>Groundwater hydrology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>, Wiley India Pvt Ltd., 3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2011.</w:t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 xml:space="preserve">H. M. Raghunath, </w:t>
            </w:r>
            <w:r w:rsidRPr="005A6E4B">
              <w:rPr>
                <w:rFonts w:ascii="Times New Roman" w:hAnsi="Times New Roman"/>
                <w:i/>
                <w:iCs/>
                <w:sz w:val="24"/>
                <w:szCs w:val="24"/>
              </w:rPr>
              <w:t>Ground Water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>, Newage publishers, 3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2007.</w:t>
            </w:r>
            <w:r w:rsidRPr="005A6E4B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 xml:space="preserve">R. N. Saxena and D.C. Gupta, </w:t>
            </w:r>
            <w:r w:rsidRPr="005A6E4B">
              <w:rPr>
                <w:rFonts w:ascii="Times New Roman" w:hAnsi="Times New Roman"/>
                <w:i/>
                <w:iCs/>
                <w:sz w:val="24"/>
                <w:szCs w:val="24"/>
              </w:rPr>
              <w:t>Elements of Hydrology and Groundwater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>, PHI Learning, 3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DD3CB0" w:rsidRDefault="00DD3CB0" w:rsidP="00DD3CB0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 xml:space="preserve">K.Subramanya, </w:t>
            </w:r>
            <w:r w:rsidRPr="005A6E4B">
              <w:rPr>
                <w:rFonts w:ascii="Times New Roman" w:hAnsi="Times New Roman"/>
                <w:i/>
                <w:iCs/>
                <w:sz w:val="24"/>
                <w:szCs w:val="24"/>
              </w:rPr>
              <w:t>Engineering Hydrology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>, Tata McGraw Hill Publishing Company, 4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2019.</w:t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>K. Karanth, Ground Water Assessment, Development and Management, McGraw Hill Education, 2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DD3CB0" w:rsidRPr="005A6E4B" w:rsidRDefault="00DD3CB0" w:rsidP="00117367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E4B">
              <w:rPr>
                <w:rFonts w:ascii="Times New Roman" w:hAnsi="Times New Roman"/>
                <w:sz w:val="24"/>
                <w:szCs w:val="24"/>
              </w:rPr>
              <w:t xml:space="preserve">Bhagu R. Chahar, </w:t>
            </w:r>
            <w:r w:rsidRPr="005A6E4B">
              <w:rPr>
                <w:rFonts w:ascii="Times New Roman" w:hAnsi="Times New Roman"/>
                <w:i/>
                <w:iCs/>
                <w:sz w:val="24"/>
                <w:szCs w:val="24"/>
              </w:rPr>
              <w:t>Groundwater Hydrology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>, McGraw Hill Education, 1</w:t>
            </w:r>
            <w:r w:rsidRPr="005A6E4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5A6E4B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</w:tc>
      </w:tr>
    </w:tbl>
    <w:p w:rsidR="00DD3CB0" w:rsidRDefault="00DD3CB0" w:rsidP="00DD3CB0">
      <w:pPr>
        <w:spacing w:after="0" w:line="240" w:lineRule="auto"/>
      </w:pPr>
    </w:p>
    <w:p w:rsidR="00DA1D33" w:rsidRPr="001A2F99" w:rsidRDefault="00DA1D33" w:rsidP="00DA1D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704"/>
        <w:gridCol w:w="571"/>
        <w:gridCol w:w="567"/>
        <w:gridCol w:w="569"/>
        <w:gridCol w:w="569"/>
        <w:gridCol w:w="569"/>
        <w:gridCol w:w="567"/>
        <w:gridCol w:w="567"/>
        <w:gridCol w:w="567"/>
        <w:gridCol w:w="567"/>
        <w:gridCol w:w="567"/>
        <w:gridCol w:w="563"/>
        <w:gridCol w:w="563"/>
        <w:gridCol w:w="563"/>
        <w:gridCol w:w="546"/>
      </w:tblGrid>
      <w:tr w:rsidR="00DD3CB0" w:rsidRPr="00110119" w:rsidTr="00DA1D33">
        <w:trPr>
          <w:trHeight w:val="647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294" w:type="pct"/>
            <w:textDirection w:val="btLr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294" w:type="pct"/>
            <w:textDirection w:val="btLr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285" w:type="pct"/>
            <w:textDirection w:val="btLr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632DA2" w:rsidTr="00DA1D33">
        <w:trPr>
          <w:trHeight w:val="300"/>
          <w:jc w:val="center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DD3CB0" w:rsidRPr="0050349A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22BF" w:rsidRDefault="002F22BF" w:rsidP="00A73D21">
      <w:pPr>
        <w:spacing w:after="0"/>
        <w:jc w:val="center"/>
      </w:pPr>
    </w:p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19" w:rsidRDefault="00865019" w:rsidP="00D834FA">
      <w:pPr>
        <w:spacing w:after="0" w:line="240" w:lineRule="auto"/>
      </w:pPr>
      <w:r>
        <w:separator/>
      </w:r>
    </w:p>
  </w:endnote>
  <w:endnote w:type="continuationSeparator" w:id="1">
    <w:p w:rsidR="00865019" w:rsidRDefault="00865019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073BC0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A73D2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19" w:rsidRDefault="00865019" w:rsidP="00D834FA">
      <w:pPr>
        <w:spacing w:after="0" w:line="240" w:lineRule="auto"/>
      </w:pPr>
      <w:r>
        <w:separator/>
      </w:r>
    </w:p>
  </w:footnote>
  <w:footnote w:type="continuationSeparator" w:id="1">
    <w:p w:rsidR="00865019" w:rsidRDefault="00865019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3BC0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65019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73D21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350</cp:revision>
  <cp:lastPrinted>2022-09-22T11:24:00Z</cp:lastPrinted>
  <dcterms:created xsi:type="dcterms:W3CDTF">2021-01-09T09:31:00Z</dcterms:created>
  <dcterms:modified xsi:type="dcterms:W3CDTF">2022-09-29T08:53:00Z</dcterms:modified>
</cp:coreProperties>
</file>